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D" w:rsidRDefault="005B3C8D" w:rsidP="00E906C2">
      <w:pPr>
        <w:spacing w:before="100" w:beforeAutospacing="1" w:after="100" w:afterAutospacing="1" w:line="360" w:lineRule="auto"/>
        <w:jc w:val="both"/>
        <w:outlineLvl w:val="0"/>
        <w:rPr>
          <w:rFonts w:eastAsia="Times New Roman" w:cs="Arial"/>
          <w:b/>
          <w:bCs/>
          <w:kern w:val="36"/>
          <w:szCs w:val="24"/>
          <w:lang w:val="en-US" w:eastAsia="en-GB"/>
        </w:rPr>
      </w:pPr>
      <w:r>
        <w:rPr>
          <w:noProof/>
          <w:lang w:eastAsia="en-GB"/>
        </w:rPr>
        <w:drawing>
          <wp:inline distT="0" distB="0" distL="0" distR="0">
            <wp:extent cx="1928692" cy="640757"/>
            <wp:effectExtent l="0" t="0" r="0" b="6985"/>
            <wp:docPr id="1" name="Picture 1" descr="the teacher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achers union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117" cy="640898"/>
                    </a:xfrm>
                    <a:prstGeom prst="rect">
                      <a:avLst/>
                    </a:prstGeom>
                    <a:noFill/>
                    <a:ln>
                      <a:noFill/>
                    </a:ln>
                  </pic:spPr>
                </pic:pic>
              </a:graphicData>
            </a:graphic>
          </wp:inline>
        </w:drawing>
      </w:r>
    </w:p>
    <w:p w:rsidR="005B3C8D" w:rsidRDefault="005B3C8D" w:rsidP="00E906C2">
      <w:pPr>
        <w:spacing w:before="100" w:beforeAutospacing="1" w:after="100" w:afterAutospacing="1" w:line="360" w:lineRule="auto"/>
        <w:jc w:val="both"/>
        <w:outlineLvl w:val="0"/>
        <w:rPr>
          <w:rFonts w:eastAsia="Times New Roman" w:cs="Arial"/>
          <w:b/>
          <w:bCs/>
          <w:kern w:val="36"/>
          <w:szCs w:val="24"/>
          <w:lang w:val="en-US" w:eastAsia="en-GB"/>
        </w:rPr>
      </w:pPr>
    </w:p>
    <w:p w:rsidR="00E906C2" w:rsidRPr="00E906C2" w:rsidRDefault="00E906C2" w:rsidP="00E906C2">
      <w:pPr>
        <w:spacing w:before="100" w:beforeAutospacing="1" w:after="100" w:afterAutospacing="1" w:line="360" w:lineRule="auto"/>
        <w:jc w:val="both"/>
        <w:outlineLvl w:val="0"/>
        <w:rPr>
          <w:rFonts w:eastAsia="Times New Roman" w:cs="Arial"/>
          <w:b/>
          <w:bCs/>
          <w:kern w:val="36"/>
          <w:szCs w:val="24"/>
          <w:lang w:val="en-US" w:eastAsia="en-GB"/>
        </w:rPr>
      </w:pPr>
      <w:r w:rsidRPr="00E906C2">
        <w:rPr>
          <w:rFonts w:eastAsia="Times New Roman" w:cs="Arial"/>
          <w:b/>
          <w:bCs/>
          <w:kern w:val="36"/>
          <w:szCs w:val="24"/>
          <w:lang w:val="en-US" w:eastAsia="en-GB"/>
        </w:rPr>
        <w:t xml:space="preserve">Industrial Action By Other Unions - Advice for NASUWT members </w:t>
      </w:r>
    </w:p>
    <w:p w:rsidR="00E906C2" w:rsidRPr="005B3C8D" w:rsidRDefault="00E906C2" w:rsidP="005B3C8D">
      <w:pPr>
        <w:pStyle w:val="ListParagraph"/>
        <w:numPr>
          <w:ilvl w:val="0"/>
          <w:numId w:val="1"/>
        </w:numPr>
        <w:spacing w:before="100" w:beforeAutospacing="1" w:after="100" w:afterAutospacing="1" w:line="360" w:lineRule="auto"/>
        <w:ind w:hanging="720"/>
        <w:jc w:val="both"/>
        <w:outlineLvl w:val="1"/>
        <w:rPr>
          <w:rFonts w:eastAsia="Times New Roman" w:cs="Arial"/>
          <w:b/>
          <w:bCs/>
          <w:szCs w:val="24"/>
          <w:lang w:val="en-US" w:eastAsia="en-GB"/>
        </w:rPr>
      </w:pPr>
      <w:r w:rsidRPr="005B3C8D">
        <w:rPr>
          <w:rFonts w:eastAsia="Times New Roman" w:cs="Arial"/>
          <w:b/>
          <w:bCs/>
          <w:szCs w:val="24"/>
          <w:lang w:val="en-US" w:eastAsia="en-GB"/>
        </w:rPr>
        <w:t>The legal position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1.1</w:t>
      </w:r>
      <w:r>
        <w:rPr>
          <w:rFonts w:eastAsia="Times New Roman" w:cs="Arial"/>
          <w:szCs w:val="24"/>
          <w:lang w:val="en-US" w:eastAsia="en-GB"/>
        </w:rPr>
        <w:tab/>
      </w:r>
      <w:r w:rsidR="00E906C2" w:rsidRPr="00E906C2">
        <w:rPr>
          <w:rFonts w:eastAsia="Times New Roman" w:cs="Arial"/>
          <w:szCs w:val="24"/>
          <w:lang w:val="en-US" w:eastAsia="en-GB"/>
        </w:rPr>
        <w:t>It is unlawful for any member of the NASUWT to take industrial action where the NASUWT has not given a specific notice to the employer advising that action will be tak</w:t>
      </w:r>
      <w:r>
        <w:rPr>
          <w:rFonts w:eastAsia="Times New Roman" w:cs="Arial"/>
          <w:szCs w:val="24"/>
          <w:lang w:val="en-US" w:eastAsia="en-GB"/>
        </w:rPr>
        <w:t>e</w:t>
      </w:r>
      <w:r w:rsidR="00E906C2" w:rsidRPr="00E906C2">
        <w:rPr>
          <w:rFonts w:eastAsia="Times New Roman" w:cs="Arial"/>
          <w:szCs w:val="24"/>
          <w:lang w:val="en-US" w:eastAsia="en-GB"/>
        </w:rPr>
        <w:t>n.</w:t>
      </w:r>
    </w:p>
    <w:p w:rsidR="00E906C2" w:rsidRPr="005B3C8D" w:rsidRDefault="00E906C2" w:rsidP="00E906C2">
      <w:pPr>
        <w:spacing w:before="100" w:beforeAutospacing="1" w:after="100" w:afterAutospacing="1" w:line="360" w:lineRule="auto"/>
        <w:jc w:val="both"/>
        <w:rPr>
          <w:rFonts w:eastAsia="Times New Roman" w:cs="Arial"/>
          <w:b/>
          <w:szCs w:val="24"/>
          <w:lang w:val="en-US" w:eastAsia="en-GB"/>
        </w:rPr>
      </w:pPr>
      <w:r w:rsidRPr="005B3C8D">
        <w:rPr>
          <w:rFonts w:eastAsia="Times New Roman" w:cs="Arial"/>
          <w:b/>
          <w:szCs w:val="24"/>
          <w:lang w:val="en-US" w:eastAsia="en-GB"/>
        </w:rPr>
        <w:t xml:space="preserve">What members should do where another union has given notice of strike </w:t>
      </w:r>
      <w:proofErr w:type="gramStart"/>
      <w:r w:rsidRPr="005B3C8D">
        <w:rPr>
          <w:rFonts w:eastAsia="Times New Roman" w:cs="Arial"/>
          <w:b/>
          <w:szCs w:val="24"/>
          <w:lang w:val="en-US" w:eastAsia="en-GB"/>
        </w:rPr>
        <w:t>action</w:t>
      </w:r>
      <w:proofErr w:type="gramEnd"/>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1.2</w:t>
      </w:r>
      <w:r>
        <w:rPr>
          <w:rFonts w:eastAsia="Times New Roman" w:cs="Arial"/>
          <w:szCs w:val="24"/>
          <w:lang w:val="en-US" w:eastAsia="en-GB"/>
        </w:rPr>
        <w:tab/>
      </w:r>
      <w:r w:rsidR="00E906C2" w:rsidRPr="00E906C2">
        <w:rPr>
          <w:rFonts w:eastAsia="Times New Roman" w:cs="Arial"/>
          <w:szCs w:val="24"/>
          <w:lang w:val="en-US" w:eastAsia="en-GB"/>
        </w:rPr>
        <w:t>Where members of another TUC-affiliated trade union are involved in industrial action, NASUWT members should:</w:t>
      </w:r>
    </w:p>
    <w:p w:rsidR="00E906C2" w:rsidRPr="005B3C8D" w:rsidRDefault="00E906C2" w:rsidP="005B3C8D">
      <w:pPr>
        <w:pStyle w:val="ListParagraph"/>
        <w:numPr>
          <w:ilvl w:val="0"/>
          <w:numId w:val="2"/>
        </w:numPr>
        <w:spacing w:before="100" w:beforeAutospacing="1" w:after="100" w:afterAutospacing="1" w:line="360" w:lineRule="auto"/>
        <w:jc w:val="both"/>
        <w:rPr>
          <w:rFonts w:eastAsia="Times New Roman" w:cs="Arial"/>
          <w:szCs w:val="24"/>
          <w:lang w:val="en-US" w:eastAsia="en-GB"/>
        </w:rPr>
      </w:pPr>
      <w:r w:rsidRPr="005B3C8D">
        <w:rPr>
          <w:rFonts w:eastAsia="Times New Roman" w:cs="Arial"/>
          <w:szCs w:val="24"/>
          <w:lang w:val="en-US" w:eastAsia="en-GB"/>
        </w:rPr>
        <w:t xml:space="preserve">make clear to the </w:t>
      </w:r>
      <w:proofErr w:type="spellStart"/>
      <w:r w:rsidRPr="005B3C8D">
        <w:rPr>
          <w:rFonts w:eastAsia="Times New Roman" w:cs="Arial"/>
          <w:szCs w:val="24"/>
          <w:lang w:val="en-US" w:eastAsia="en-GB"/>
        </w:rPr>
        <w:t>headteacher</w:t>
      </w:r>
      <w:proofErr w:type="spellEnd"/>
      <w:r w:rsidRPr="005B3C8D">
        <w:rPr>
          <w:rFonts w:eastAsia="Times New Roman" w:cs="Arial"/>
          <w:szCs w:val="24"/>
          <w:lang w:val="en-US" w:eastAsia="en-GB"/>
        </w:rPr>
        <w:t>/principal that they will be reporting for work as normal;</w:t>
      </w:r>
      <w:r w:rsidR="005B3C8D">
        <w:rPr>
          <w:rFonts w:eastAsia="Times New Roman" w:cs="Arial"/>
          <w:szCs w:val="24"/>
          <w:lang w:val="en-US" w:eastAsia="en-GB"/>
        </w:rPr>
        <w:t xml:space="preserve"> and</w:t>
      </w:r>
    </w:p>
    <w:p w:rsidR="00E906C2" w:rsidRPr="00E906C2" w:rsidRDefault="005B3C8D" w:rsidP="005B3C8D">
      <w:pPr>
        <w:pStyle w:val="ListParagraph"/>
        <w:numPr>
          <w:ilvl w:val="0"/>
          <w:numId w:val="2"/>
        </w:numPr>
        <w:spacing w:before="100" w:beforeAutospacing="1" w:after="100" w:afterAutospacing="1" w:line="360" w:lineRule="auto"/>
        <w:jc w:val="both"/>
        <w:rPr>
          <w:rFonts w:eastAsia="Times New Roman" w:cs="Arial"/>
          <w:szCs w:val="24"/>
          <w:lang w:val="en-US" w:eastAsia="en-GB"/>
        </w:rPr>
      </w:pPr>
      <w:proofErr w:type="gramStart"/>
      <w:r>
        <w:rPr>
          <w:rFonts w:eastAsia="Times New Roman" w:cs="Arial"/>
          <w:szCs w:val="24"/>
          <w:lang w:val="en-US" w:eastAsia="en-GB"/>
        </w:rPr>
        <w:t>m</w:t>
      </w:r>
      <w:r w:rsidR="00E906C2" w:rsidRPr="00E906C2">
        <w:rPr>
          <w:rFonts w:eastAsia="Times New Roman" w:cs="Arial"/>
          <w:szCs w:val="24"/>
          <w:lang w:val="en-US" w:eastAsia="en-GB"/>
        </w:rPr>
        <w:t>ake</w:t>
      </w:r>
      <w:proofErr w:type="gramEnd"/>
      <w:r w:rsidR="00E906C2" w:rsidRPr="00E906C2">
        <w:rPr>
          <w:rFonts w:eastAsia="Times New Roman" w:cs="Arial"/>
          <w:szCs w:val="24"/>
          <w:lang w:val="en-US" w:eastAsia="en-GB"/>
        </w:rPr>
        <w:t xml:space="preserve"> clear that they will not accept any variation to their contracted duties and/or undertake the timetabled or other responsibilities of those engaged in action, including taking into their timetabled lessons pupils from classes of teachers who are involved in strike.</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1.4</w:t>
      </w:r>
      <w:r>
        <w:rPr>
          <w:rFonts w:eastAsia="Times New Roman" w:cs="Arial"/>
          <w:szCs w:val="24"/>
          <w:lang w:val="en-US" w:eastAsia="en-GB"/>
        </w:rPr>
        <w:tab/>
      </w:r>
      <w:r w:rsidR="00E906C2" w:rsidRPr="00E906C2">
        <w:rPr>
          <w:rFonts w:eastAsia="Times New Roman" w:cs="Arial"/>
          <w:szCs w:val="24"/>
          <w:lang w:val="en-US" w:eastAsia="en-GB"/>
        </w:rPr>
        <w:t xml:space="preserve">NASUWT </w:t>
      </w:r>
      <w:r>
        <w:rPr>
          <w:rFonts w:eastAsia="Times New Roman" w:cs="Arial"/>
          <w:szCs w:val="24"/>
          <w:lang w:val="en-US" w:eastAsia="en-GB"/>
        </w:rPr>
        <w:t xml:space="preserve">Workplace </w:t>
      </w:r>
      <w:r w:rsidR="00E906C2" w:rsidRPr="00E906C2">
        <w:rPr>
          <w:rFonts w:eastAsia="Times New Roman" w:cs="Arial"/>
          <w:szCs w:val="24"/>
          <w:lang w:val="en-US" w:eastAsia="en-GB"/>
        </w:rPr>
        <w:t xml:space="preserve">Representatives should inform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w:t>
      </w:r>
      <w:r>
        <w:rPr>
          <w:rFonts w:eastAsia="Times New Roman" w:cs="Arial"/>
          <w:szCs w:val="24"/>
          <w:lang w:val="en-US" w:eastAsia="en-GB"/>
        </w:rPr>
        <w:t xml:space="preserve"> </w:t>
      </w:r>
      <w:r w:rsidR="00E906C2" w:rsidRPr="00E906C2">
        <w:rPr>
          <w:rFonts w:eastAsia="Times New Roman" w:cs="Arial"/>
          <w:szCs w:val="24"/>
          <w:lang w:val="en-US" w:eastAsia="en-GB"/>
        </w:rPr>
        <w:t>principal of this on behalf of all NASUWT members.</w:t>
      </w:r>
    </w:p>
    <w:p w:rsidR="00E906C2" w:rsidRPr="00E906C2" w:rsidRDefault="005B3C8D" w:rsidP="00E906C2">
      <w:pPr>
        <w:spacing w:before="100" w:beforeAutospacing="1" w:after="100" w:afterAutospacing="1" w:line="360" w:lineRule="auto"/>
        <w:jc w:val="both"/>
        <w:outlineLvl w:val="1"/>
        <w:rPr>
          <w:rFonts w:eastAsia="Times New Roman" w:cs="Arial"/>
          <w:b/>
          <w:bCs/>
          <w:szCs w:val="24"/>
          <w:lang w:val="en-US" w:eastAsia="en-GB"/>
        </w:rPr>
      </w:pPr>
      <w:r>
        <w:rPr>
          <w:rFonts w:eastAsia="Times New Roman" w:cs="Arial"/>
          <w:b/>
          <w:bCs/>
          <w:szCs w:val="24"/>
          <w:lang w:val="en-US" w:eastAsia="en-GB"/>
        </w:rPr>
        <w:t>2.</w:t>
      </w:r>
      <w:r>
        <w:rPr>
          <w:rFonts w:eastAsia="Times New Roman" w:cs="Arial"/>
          <w:b/>
          <w:bCs/>
          <w:szCs w:val="24"/>
          <w:lang w:val="en-US" w:eastAsia="en-GB"/>
        </w:rPr>
        <w:tab/>
      </w:r>
      <w:r w:rsidR="00E906C2" w:rsidRPr="00E906C2">
        <w:rPr>
          <w:rFonts w:eastAsia="Times New Roman" w:cs="Arial"/>
          <w:b/>
          <w:bCs/>
          <w:szCs w:val="24"/>
          <w:lang w:val="en-US" w:eastAsia="en-GB"/>
        </w:rPr>
        <w:t>Closure of the school</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2.1</w:t>
      </w:r>
      <w:r>
        <w:rPr>
          <w:rFonts w:eastAsia="Times New Roman" w:cs="Arial"/>
          <w:szCs w:val="24"/>
          <w:lang w:val="en-US" w:eastAsia="en-GB"/>
        </w:rPr>
        <w:tab/>
      </w:r>
      <w:r w:rsidR="00E906C2" w:rsidRPr="00E906C2">
        <w:rPr>
          <w:rFonts w:eastAsia="Times New Roman" w:cs="Arial"/>
          <w:szCs w:val="24"/>
          <w:lang w:val="en-US" w:eastAsia="en-GB"/>
        </w:rPr>
        <w:t>Headteachers/principals, having been notified of those who will be participating in the strike action by the union involved</w:t>
      </w:r>
      <w:r>
        <w:rPr>
          <w:rFonts w:eastAsia="Times New Roman" w:cs="Arial"/>
          <w:szCs w:val="24"/>
          <w:lang w:val="en-US" w:eastAsia="en-GB"/>
        </w:rPr>
        <w:t xml:space="preserve"> in action</w:t>
      </w:r>
      <w:r w:rsidR="00E906C2" w:rsidRPr="00E906C2">
        <w:rPr>
          <w:rFonts w:eastAsia="Times New Roman" w:cs="Arial"/>
          <w:szCs w:val="24"/>
          <w:lang w:val="en-US" w:eastAsia="en-GB"/>
        </w:rPr>
        <w:t>, will make a judgement about whether the school/college will remain fully open, partially open (i.e. some year groups/class sent home), or will close.</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lastRenderedPageBreak/>
        <w:t>2.2</w:t>
      </w:r>
      <w:r>
        <w:rPr>
          <w:rFonts w:eastAsia="Times New Roman" w:cs="Arial"/>
          <w:szCs w:val="24"/>
          <w:lang w:val="en-US" w:eastAsia="en-GB"/>
        </w:rPr>
        <w:tab/>
      </w:r>
      <w:r w:rsidR="00E906C2" w:rsidRPr="00E906C2">
        <w:rPr>
          <w:rFonts w:eastAsia="Times New Roman" w:cs="Arial"/>
          <w:szCs w:val="24"/>
          <w:lang w:val="en-US" w:eastAsia="en-GB"/>
        </w:rPr>
        <w:t xml:space="preserve">The NASUWT </w:t>
      </w:r>
      <w:r>
        <w:rPr>
          <w:rFonts w:eastAsia="Times New Roman" w:cs="Arial"/>
          <w:szCs w:val="24"/>
          <w:lang w:val="en-US" w:eastAsia="en-GB"/>
        </w:rPr>
        <w:t xml:space="preserve">Workplace </w:t>
      </w:r>
      <w:r w:rsidR="00E906C2" w:rsidRPr="00E906C2">
        <w:rPr>
          <w:rFonts w:eastAsia="Times New Roman" w:cs="Arial"/>
          <w:szCs w:val="24"/>
          <w:lang w:val="en-US" w:eastAsia="en-GB"/>
        </w:rPr>
        <w:t xml:space="preserve">Representative will need to confirm that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has undertaken a risk assessment based on the potential impact on the school/college of the absence of staff who will be involved in the strike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2.3</w:t>
      </w:r>
      <w:r>
        <w:rPr>
          <w:rFonts w:eastAsia="Times New Roman" w:cs="Arial"/>
          <w:szCs w:val="24"/>
          <w:lang w:val="en-US" w:eastAsia="en-GB"/>
        </w:rPr>
        <w:tab/>
      </w:r>
      <w:r w:rsidR="00E906C2" w:rsidRPr="00E906C2">
        <w:rPr>
          <w:rFonts w:eastAsia="Times New Roman" w:cs="Arial"/>
          <w:szCs w:val="24"/>
          <w:lang w:val="en-US" w:eastAsia="en-GB"/>
        </w:rPr>
        <w:t>If the decision is made to close the s</w:t>
      </w:r>
      <w:r w:rsidR="0082294C">
        <w:rPr>
          <w:rFonts w:eastAsia="Times New Roman" w:cs="Arial"/>
          <w:szCs w:val="24"/>
          <w:lang w:val="en-US" w:eastAsia="en-GB"/>
        </w:rPr>
        <w:t>chool</w:t>
      </w:r>
      <w:r w:rsidR="00E906C2" w:rsidRPr="00E906C2">
        <w:rPr>
          <w:rFonts w:eastAsia="Times New Roman" w:cs="Arial"/>
          <w:szCs w:val="24"/>
          <w:lang w:val="en-US" w:eastAsia="en-GB"/>
        </w:rPr>
        <w:t xml:space="preserve">,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/principal will decide whether it is closed only to pupils. Staff not involved in strike action should report to work or remain at home if directed by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to do so.</w:t>
      </w:r>
    </w:p>
    <w:p w:rsid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2.4</w:t>
      </w:r>
      <w:r>
        <w:rPr>
          <w:rFonts w:eastAsia="Times New Roman" w:cs="Arial"/>
          <w:szCs w:val="24"/>
          <w:lang w:val="en-US" w:eastAsia="en-GB"/>
        </w:rPr>
        <w:tab/>
      </w:r>
      <w:r w:rsidR="00E906C2" w:rsidRPr="00E906C2">
        <w:rPr>
          <w:rFonts w:eastAsia="Times New Roman" w:cs="Arial"/>
          <w:szCs w:val="24"/>
          <w:lang w:val="en-US" w:eastAsia="en-GB"/>
        </w:rPr>
        <w:t xml:space="preserve">NASUWT members should follow the instruction of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in this matter. However, the NASUWT does not believe it makes much sense for those not taking action to be instructed to attend if all pupils are remaining at home.</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2.5</w:t>
      </w:r>
      <w:r>
        <w:rPr>
          <w:rFonts w:eastAsia="Times New Roman" w:cs="Arial"/>
          <w:szCs w:val="24"/>
          <w:lang w:val="en-US" w:eastAsia="en-GB"/>
        </w:rPr>
        <w:tab/>
        <w:t>If pupils are remaining at home, and staff are being asked to report to work, i</w:t>
      </w:r>
      <w:r w:rsidR="00E906C2" w:rsidRPr="00E906C2">
        <w:rPr>
          <w:rFonts w:eastAsia="Times New Roman" w:cs="Arial"/>
          <w:szCs w:val="24"/>
          <w:lang w:val="en-US" w:eastAsia="en-GB"/>
        </w:rPr>
        <w:t xml:space="preserve">n these circumstances, the NASUWT would need to be satisfied that the work that members would be directed to undertake in school/college in the absence of pupils would not constitute any element of work which would normally be undertaken by a member of staff on strike and also that the work they are being directed to do is reasonable and commensurate with their contract. Contact should be made immediately with the NASUWT for advice if </w:t>
      </w:r>
      <w:r>
        <w:rPr>
          <w:rFonts w:eastAsia="Times New Roman" w:cs="Arial"/>
          <w:szCs w:val="24"/>
          <w:lang w:val="en-US" w:eastAsia="en-GB"/>
        </w:rPr>
        <w:t xml:space="preserve">members have </w:t>
      </w:r>
      <w:r w:rsidR="00E906C2" w:rsidRPr="00E906C2">
        <w:rPr>
          <w:rFonts w:eastAsia="Times New Roman" w:cs="Arial"/>
          <w:szCs w:val="24"/>
          <w:lang w:val="en-US" w:eastAsia="en-GB"/>
        </w:rPr>
        <w:t>any concerns about the work being allocated to them.</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2.6</w:t>
      </w:r>
      <w:r>
        <w:rPr>
          <w:rFonts w:eastAsia="Times New Roman" w:cs="Arial"/>
          <w:szCs w:val="24"/>
          <w:lang w:val="en-US" w:eastAsia="en-GB"/>
        </w:rPr>
        <w:tab/>
      </w:r>
      <w:r w:rsidR="00E906C2" w:rsidRPr="00E906C2">
        <w:rPr>
          <w:rFonts w:eastAsia="Times New Roman" w:cs="Arial"/>
          <w:szCs w:val="24"/>
          <w:lang w:val="en-US" w:eastAsia="en-GB"/>
        </w:rPr>
        <w:t>NASUWT members should not suffer any salary deduction if the school closes.</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2.7</w:t>
      </w:r>
      <w:r>
        <w:rPr>
          <w:rFonts w:eastAsia="Times New Roman" w:cs="Arial"/>
          <w:szCs w:val="24"/>
          <w:lang w:val="en-US" w:eastAsia="en-GB"/>
        </w:rPr>
        <w:tab/>
      </w:r>
      <w:r w:rsidR="0082294C">
        <w:rPr>
          <w:rFonts w:eastAsia="Times New Roman" w:cs="Arial"/>
          <w:szCs w:val="24"/>
          <w:lang w:val="en-US" w:eastAsia="en-GB"/>
        </w:rPr>
        <w:t>Where a school</w:t>
      </w:r>
      <w:r w:rsidR="00E906C2" w:rsidRPr="00E906C2">
        <w:rPr>
          <w:rFonts w:eastAsia="Times New Roman" w:cs="Arial"/>
          <w:szCs w:val="24"/>
          <w:lang w:val="en-US" w:eastAsia="en-GB"/>
        </w:rPr>
        <w:t xml:space="preserve"> remains partially open and certain classes/year groups are sent home, NASUWT members should not agree to timetable variations to accommodate classes or pupils who would normally have been taken by those taking action. The NASUWT would need to establish with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that members who are working with their normal classes will be able to access all of the necessary services to ensure the health, safety and welfare of themselves and the pupils.</w:t>
      </w:r>
    </w:p>
    <w:p w:rsidR="00E906C2" w:rsidRPr="00E906C2" w:rsidRDefault="005B3C8D" w:rsidP="00E906C2">
      <w:pPr>
        <w:spacing w:before="100" w:beforeAutospacing="1" w:after="100" w:afterAutospacing="1" w:line="360" w:lineRule="auto"/>
        <w:jc w:val="both"/>
        <w:outlineLvl w:val="1"/>
        <w:rPr>
          <w:rFonts w:eastAsia="Times New Roman" w:cs="Arial"/>
          <w:b/>
          <w:bCs/>
          <w:szCs w:val="24"/>
          <w:lang w:val="en-US" w:eastAsia="en-GB"/>
        </w:rPr>
      </w:pPr>
      <w:r>
        <w:rPr>
          <w:rFonts w:eastAsia="Times New Roman" w:cs="Arial"/>
          <w:b/>
          <w:bCs/>
          <w:szCs w:val="24"/>
          <w:lang w:val="en-US" w:eastAsia="en-GB"/>
        </w:rPr>
        <w:lastRenderedPageBreak/>
        <w:t>3.</w:t>
      </w:r>
      <w:r>
        <w:rPr>
          <w:rFonts w:eastAsia="Times New Roman" w:cs="Arial"/>
          <w:b/>
          <w:bCs/>
          <w:szCs w:val="24"/>
          <w:lang w:val="en-US" w:eastAsia="en-GB"/>
        </w:rPr>
        <w:tab/>
      </w:r>
      <w:r w:rsidR="00E906C2" w:rsidRPr="00E906C2">
        <w:rPr>
          <w:rFonts w:eastAsia="Times New Roman" w:cs="Arial"/>
          <w:b/>
          <w:bCs/>
          <w:szCs w:val="24"/>
          <w:lang w:val="en-US" w:eastAsia="en-GB"/>
        </w:rPr>
        <w:t>Staff employed to provide cover</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3.1</w:t>
      </w:r>
      <w:r>
        <w:rPr>
          <w:rFonts w:eastAsia="Times New Roman" w:cs="Arial"/>
          <w:szCs w:val="24"/>
          <w:lang w:val="en-US" w:eastAsia="en-GB"/>
        </w:rPr>
        <w:tab/>
      </w:r>
      <w:r w:rsidR="00E906C2" w:rsidRPr="00E906C2">
        <w:rPr>
          <w:rFonts w:eastAsia="Times New Roman" w:cs="Arial"/>
          <w:szCs w:val="24"/>
          <w:lang w:val="en-US" w:eastAsia="en-GB"/>
        </w:rPr>
        <w:t xml:space="preserve">If an NASUWT supply teacher is contracted-in to do supply work on the day of a strike by other unions, they will be subject to deployment by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 and the NASUWT would not advise them to refuse to cover even if they are deployed to cover a class/group affected by the industrial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3.2</w:t>
      </w:r>
      <w:r>
        <w:rPr>
          <w:rFonts w:eastAsia="Times New Roman" w:cs="Arial"/>
          <w:szCs w:val="24"/>
          <w:lang w:val="en-US" w:eastAsia="en-GB"/>
        </w:rPr>
        <w:tab/>
      </w:r>
      <w:r w:rsidR="00E906C2" w:rsidRPr="00E906C2">
        <w:rPr>
          <w:rFonts w:eastAsia="Times New Roman" w:cs="Arial"/>
          <w:szCs w:val="24"/>
          <w:lang w:val="en-US" w:eastAsia="en-GB"/>
        </w:rPr>
        <w:t>If an NASUWT supply teacher is covering the timetable of someone on long-term absence, e.g. sickness or maternity leave, they should work their normal timetable and they should decline to be reallocated to another class or group if one they were normally timetabled to teach is not in school because of the strike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3.3</w:t>
      </w:r>
      <w:r>
        <w:rPr>
          <w:rFonts w:eastAsia="Times New Roman" w:cs="Arial"/>
          <w:szCs w:val="24"/>
          <w:lang w:val="en-US" w:eastAsia="en-GB"/>
        </w:rPr>
        <w:tab/>
      </w:r>
      <w:r w:rsidR="00E906C2" w:rsidRPr="00E906C2">
        <w:rPr>
          <w:rFonts w:eastAsia="Times New Roman" w:cs="Arial"/>
          <w:szCs w:val="24"/>
          <w:lang w:val="en-US" w:eastAsia="en-GB"/>
        </w:rPr>
        <w:t xml:space="preserve">If an NASUWT member has a specific contract which is wholly or mainly to provide cover for absence, they will be subject to deployment by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 and the NASUWT would advise them to provide cover</w:t>
      </w:r>
      <w:r>
        <w:rPr>
          <w:rFonts w:eastAsia="Times New Roman" w:cs="Arial"/>
          <w:szCs w:val="24"/>
          <w:lang w:val="en-US" w:eastAsia="en-GB"/>
        </w:rPr>
        <w:t>,</w:t>
      </w:r>
      <w:r w:rsidR="00E906C2" w:rsidRPr="00E906C2">
        <w:rPr>
          <w:rFonts w:eastAsia="Times New Roman" w:cs="Arial"/>
          <w:szCs w:val="24"/>
          <w:lang w:val="en-US" w:eastAsia="en-GB"/>
        </w:rPr>
        <w:t xml:space="preserve"> even if it is for a class/group affected by the industrial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3.4</w:t>
      </w:r>
      <w:r>
        <w:rPr>
          <w:rFonts w:eastAsia="Times New Roman" w:cs="Arial"/>
          <w:szCs w:val="24"/>
          <w:lang w:val="en-US" w:eastAsia="en-GB"/>
        </w:rPr>
        <w:tab/>
      </w:r>
      <w:r w:rsidR="00E906C2" w:rsidRPr="00E906C2">
        <w:rPr>
          <w:rFonts w:eastAsia="Times New Roman" w:cs="Arial"/>
          <w:szCs w:val="24"/>
          <w:lang w:val="en-US" w:eastAsia="en-GB"/>
        </w:rPr>
        <w:t>If an NASUWT member has a contract of which only part is to provide cover for absence and they are asked to cover during their timetabled time for cover, the NASUWT would advise them to cover. If, however, they are asked to cover during their other timetabled time because the class/group they would normally have been timetabled to teach is not in school due to the strike action, they should decline to be reallocated to another class or group for the purposes of covering for a teacher who is taking industrial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3.5</w:t>
      </w:r>
      <w:r>
        <w:rPr>
          <w:rFonts w:eastAsia="Times New Roman" w:cs="Arial"/>
          <w:szCs w:val="24"/>
          <w:lang w:val="en-US" w:eastAsia="en-GB"/>
        </w:rPr>
        <w:tab/>
      </w:r>
      <w:r w:rsidR="00E906C2" w:rsidRPr="00E906C2">
        <w:rPr>
          <w:rFonts w:eastAsia="Times New Roman" w:cs="Arial"/>
          <w:szCs w:val="24"/>
          <w:lang w:val="en-US" w:eastAsia="en-GB"/>
        </w:rPr>
        <w:t xml:space="preserve">NB. In each of the statements above in this section where the NASUWT advice is not to provide cover, if a member is instructed to do so by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 they should protest, ask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 to put the instruction in writing and provide the cover. They should, however, notify the NASUWT immediately. Members should not put themselves at risk of disciplinary action by refusing to follow an instruction of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w:t>
      </w:r>
    </w:p>
    <w:p w:rsidR="005B3C8D" w:rsidRDefault="005B3C8D" w:rsidP="00E906C2">
      <w:pPr>
        <w:spacing w:before="100" w:beforeAutospacing="1" w:after="100" w:afterAutospacing="1" w:line="360" w:lineRule="auto"/>
        <w:jc w:val="both"/>
        <w:outlineLvl w:val="1"/>
        <w:rPr>
          <w:rFonts w:eastAsia="Times New Roman" w:cs="Arial"/>
          <w:b/>
          <w:bCs/>
          <w:szCs w:val="24"/>
          <w:lang w:val="en-US" w:eastAsia="en-GB"/>
        </w:rPr>
      </w:pPr>
    </w:p>
    <w:p w:rsidR="005B3C8D" w:rsidRDefault="005B3C8D" w:rsidP="00E906C2">
      <w:pPr>
        <w:spacing w:before="100" w:beforeAutospacing="1" w:after="100" w:afterAutospacing="1" w:line="360" w:lineRule="auto"/>
        <w:jc w:val="both"/>
        <w:outlineLvl w:val="1"/>
        <w:rPr>
          <w:rFonts w:eastAsia="Times New Roman" w:cs="Arial"/>
          <w:b/>
          <w:bCs/>
          <w:szCs w:val="24"/>
          <w:lang w:val="en-US" w:eastAsia="en-GB"/>
        </w:rPr>
      </w:pPr>
    </w:p>
    <w:p w:rsidR="00E906C2" w:rsidRPr="00E906C2" w:rsidRDefault="005B3C8D" w:rsidP="00E906C2">
      <w:pPr>
        <w:spacing w:before="100" w:beforeAutospacing="1" w:after="100" w:afterAutospacing="1" w:line="360" w:lineRule="auto"/>
        <w:jc w:val="both"/>
        <w:outlineLvl w:val="1"/>
        <w:rPr>
          <w:rFonts w:eastAsia="Times New Roman" w:cs="Arial"/>
          <w:b/>
          <w:bCs/>
          <w:szCs w:val="24"/>
          <w:lang w:val="en-US" w:eastAsia="en-GB"/>
        </w:rPr>
      </w:pPr>
      <w:r>
        <w:rPr>
          <w:rFonts w:eastAsia="Times New Roman" w:cs="Arial"/>
          <w:b/>
          <w:bCs/>
          <w:szCs w:val="24"/>
          <w:lang w:val="en-US" w:eastAsia="en-GB"/>
        </w:rPr>
        <w:lastRenderedPageBreak/>
        <w:t>4.</w:t>
      </w:r>
      <w:r>
        <w:rPr>
          <w:rFonts w:eastAsia="Times New Roman" w:cs="Arial"/>
          <w:b/>
          <w:bCs/>
          <w:szCs w:val="24"/>
          <w:lang w:val="en-US" w:eastAsia="en-GB"/>
        </w:rPr>
        <w:tab/>
      </w:r>
      <w:r w:rsidR="00E906C2" w:rsidRPr="00E906C2">
        <w:rPr>
          <w:rFonts w:eastAsia="Times New Roman" w:cs="Arial"/>
          <w:b/>
          <w:bCs/>
          <w:szCs w:val="24"/>
          <w:lang w:val="en-US" w:eastAsia="en-GB"/>
        </w:rPr>
        <w:t xml:space="preserve">Advice for NASUWT </w:t>
      </w:r>
      <w:r>
        <w:rPr>
          <w:rFonts w:eastAsia="Times New Roman" w:cs="Arial"/>
          <w:b/>
          <w:bCs/>
          <w:szCs w:val="24"/>
          <w:lang w:val="en-US" w:eastAsia="en-GB"/>
        </w:rPr>
        <w:t>h</w:t>
      </w:r>
      <w:r w:rsidR="00E906C2" w:rsidRPr="00E906C2">
        <w:rPr>
          <w:rFonts w:eastAsia="Times New Roman" w:cs="Arial"/>
          <w:b/>
          <w:bCs/>
          <w:szCs w:val="24"/>
          <w:lang w:val="en-US" w:eastAsia="en-GB"/>
        </w:rPr>
        <w:t>eadteachers</w:t>
      </w:r>
      <w:r>
        <w:rPr>
          <w:rFonts w:eastAsia="Times New Roman" w:cs="Arial"/>
          <w:b/>
          <w:bCs/>
          <w:szCs w:val="24"/>
          <w:lang w:val="en-US" w:eastAsia="en-GB"/>
        </w:rPr>
        <w:t>/principals</w:t>
      </w:r>
      <w:r w:rsidR="00E906C2" w:rsidRPr="00E906C2">
        <w:rPr>
          <w:rFonts w:eastAsia="Times New Roman" w:cs="Arial"/>
          <w:b/>
          <w:bCs/>
          <w:szCs w:val="24"/>
          <w:lang w:val="en-US" w:eastAsia="en-GB"/>
        </w:rPr>
        <w:t xml:space="preserve"> and </w:t>
      </w:r>
      <w:r>
        <w:rPr>
          <w:rFonts w:eastAsia="Times New Roman" w:cs="Arial"/>
          <w:b/>
          <w:bCs/>
          <w:szCs w:val="24"/>
          <w:lang w:val="en-US" w:eastAsia="en-GB"/>
        </w:rPr>
        <w:t xml:space="preserve">other </w:t>
      </w:r>
      <w:r w:rsidR="00E906C2" w:rsidRPr="00E906C2">
        <w:rPr>
          <w:rFonts w:eastAsia="Times New Roman" w:cs="Arial"/>
          <w:b/>
          <w:bCs/>
          <w:szCs w:val="24"/>
          <w:lang w:val="en-US" w:eastAsia="en-GB"/>
        </w:rPr>
        <w:t>senior leaders</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4.1</w:t>
      </w:r>
      <w:r>
        <w:rPr>
          <w:rFonts w:eastAsia="Times New Roman" w:cs="Arial"/>
          <w:szCs w:val="24"/>
          <w:lang w:val="en-US" w:eastAsia="en-GB"/>
        </w:rPr>
        <w:tab/>
      </w:r>
      <w:r w:rsidR="00E906C2" w:rsidRPr="00E906C2">
        <w:rPr>
          <w:rFonts w:eastAsia="Times New Roman" w:cs="Arial"/>
          <w:szCs w:val="24"/>
          <w:lang w:val="en-US" w:eastAsia="en-GB"/>
        </w:rPr>
        <w:t xml:space="preserve">NASUWT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/principal members should have received notice either directly to the school or via the </w:t>
      </w:r>
      <w:r>
        <w:rPr>
          <w:rFonts w:eastAsia="Times New Roman" w:cs="Arial"/>
          <w:szCs w:val="24"/>
          <w:lang w:val="en-US" w:eastAsia="en-GB"/>
        </w:rPr>
        <w:t xml:space="preserve">employing </w:t>
      </w:r>
      <w:r w:rsidR="00E906C2" w:rsidRPr="00E906C2">
        <w:rPr>
          <w:rFonts w:eastAsia="Times New Roman" w:cs="Arial"/>
          <w:szCs w:val="24"/>
          <w:lang w:val="en-US" w:eastAsia="en-GB"/>
        </w:rPr>
        <w:t xml:space="preserve">authority giving notice of the strike action.  The notice should contain the number of teachers the union </w:t>
      </w:r>
      <w:r>
        <w:rPr>
          <w:rFonts w:eastAsia="Times New Roman" w:cs="Arial"/>
          <w:szCs w:val="24"/>
          <w:lang w:val="en-US" w:eastAsia="en-GB"/>
        </w:rPr>
        <w:t>taking</w:t>
      </w:r>
      <w:r w:rsidR="00E906C2" w:rsidRPr="00E906C2">
        <w:rPr>
          <w:rFonts w:eastAsia="Times New Roman" w:cs="Arial"/>
          <w:szCs w:val="24"/>
          <w:lang w:val="en-US" w:eastAsia="en-GB"/>
        </w:rPr>
        <w:t xml:space="preserve"> the strike has called upon to take strike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4.2</w:t>
      </w:r>
      <w:r>
        <w:rPr>
          <w:rFonts w:eastAsia="Times New Roman" w:cs="Arial"/>
          <w:szCs w:val="24"/>
          <w:lang w:val="en-US" w:eastAsia="en-GB"/>
        </w:rPr>
        <w:tab/>
      </w:r>
      <w:r w:rsidR="00E906C2" w:rsidRPr="00E906C2">
        <w:rPr>
          <w:rFonts w:eastAsia="Times New Roman" w:cs="Arial"/>
          <w:szCs w:val="24"/>
          <w:lang w:val="en-US" w:eastAsia="en-GB"/>
        </w:rPr>
        <w:t xml:space="preserve">The NASUWT </w:t>
      </w:r>
      <w:proofErr w:type="spellStart"/>
      <w:r>
        <w:rPr>
          <w:rFonts w:eastAsia="Times New Roman" w:cs="Arial"/>
          <w:szCs w:val="24"/>
          <w:lang w:val="en-US" w:eastAsia="en-GB"/>
        </w:rPr>
        <w:t>h</w:t>
      </w:r>
      <w:r w:rsidR="00E906C2" w:rsidRPr="00E906C2">
        <w:rPr>
          <w:rFonts w:eastAsia="Times New Roman" w:cs="Arial"/>
          <w:szCs w:val="24"/>
          <w:lang w:val="en-US" w:eastAsia="en-GB"/>
        </w:rPr>
        <w:t>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may wish to confirm that figure with the workplace representative of the relevant union but should not ask for the names of individual teachers who are taking strike action.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4.3</w:t>
      </w:r>
      <w:r>
        <w:rPr>
          <w:rFonts w:eastAsia="Times New Roman" w:cs="Arial"/>
          <w:szCs w:val="24"/>
          <w:lang w:val="en-US" w:eastAsia="en-GB"/>
        </w:rPr>
        <w:tab/>
      </w:r>
      <w:r w:rsidR="00E906C2" w:rsidRPr="00E906C2">
        <w:rPr>
          <w:rFonts w:eastAsia="Times New Roman" w:cs="Arial"/>
          <w:szCs w:val="24"/>
          <w:lang w:val="en-US" w:eastAsia="en-GB"/>
        </w:rPr>
        <w:t xml:space="preserve">A risk assessment should then be conducted to determine whether the school will be closed to all pupils or partially closed with some classes being excluded for the day.  </w:t>
      </w:r>
      <w:proofErr w:type="gramStart"/>
      <w:r w:rsidR="00E906C2" w:rsidRPr="00E906C2">
        <w:rPr>
          <w:rFonts w:eastAsia="Times New Roman" w:cs="Arial"/>
          <w:szCs w:val="24"/>
          <w:lang w:val="en-US" w:eastAsia="en-GB"/>
        </w:rPr>
        <w:t xml:space="preserve">If the school is closed </w:t>
      </w:r>
      <w:r>
        <w:rPr>
          <w:rFonts w:eastAsia="Times New Roman" w:cs="Arial"/>
          <w:szCs w:val="24"/>
          <w:lang w:val="en-US" w:eastAsia="en-GB"/>
        </w:rPr>
        <w:t xml:space="preserve">fully </w:t>
      </w:r>
      <w:r w:rsidR="00E906C2" w:rsidRPr="00E906C2">
        <w:rPr>
          <w:rFonts w:eastAsia="Times New Roman" w:cs="Arial"/>
          <w:szCs w:val="24"/>
          <w:lang w:val="en-US" w:eastAsia="en-GB"/>
        </w:rPr>
        <w:t xml:space="preserve">to all pupils then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will need to determine whether the school will be open to all staff who are not engaged in the strike action.</w:t>
      </w:r>
      <w:proofErr w:type="gramEnd"/>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4.4</w:t>
      </w:r>
      <w:r>
        <w:rPr>
          <w:rFonts w:eastAsia="Times New Roman" w:cs="Arial"/>
          <w:szCs w:val="24"/>
          <w:lang w:val="en-US" w:eastAsia="en-GB"/>
        </w:rPr>
        <w:tab/>
      </w:r>
      <w:r w:rsidR="00E906C2" w:rsidRPr="00E906C2">
        <w:rPr>
          <w:rFonts w:eastAsia="Times New Roman" w:cs="Arial"/>
          <w:szCs w:val="24"/>
          <w:lang w:val="en-US" w:eastAsia="en-GB"/>
        </w:rPr>
        <w:t>Please see the advice above to members which covers the factors which should be taken into consideration when arriving at a decision.</w:t>
      </w:r>
    </w:p>
    <w:p w:rsidR="00E906C2" w:rsidRPr="00E906C2" w:rsidRDefault="005B3C8D" w:rsidP="005B3C8D">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4.5</w:t>
      </w:r>
      <w:r>
        <w:rPr>
          <w:rFonts w:eastAsia="Times New Roman" w:cs="Arial"/>
          <w:szCs w:val="24"/>
          <w:lang w:val="en-US" w:eastAsia="en-GB"/>
        </w:rPr>
        <w:tab/>
      </w:r>
      <w:r w:rsidR="00E906C2" w:rsidRPr="00E906C2">
        <w:rPr>
          <w:rFonts w:eastAsia="Times New Roman" w:cs="Arial"/>
          <w:szCs w:val="24"/>
          <w:lang w:val="en-US" w:eastAsia="en-GB"/>
        </w:rPr>
        <w:t xml:space="preserve">NASUWT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members should not seek to employ supply teachers specifically to cover the classes of teachers who are on strike.</w:t>
      </w:r>
      <w:r>
        <w:rPr>
          <w:rFonts w:eastAsia="Times New Roman" w:cs="Arial"/>
          <w:szCs w:val="24"/>
          <w:lang w:val="en-US" w:eastAsia="en-GB"/>
        </w:rPr>
        <w:t xml:space="preserve"> </w:t>
      </w:r>
      <w:r w:rsidR="00C3792A">
        <w:rPr>
          <w:rFonts w:eastAsia="Times New Roman" w:cs="Arial"/>
          <w:szCs w:val="24"/>
          <w:lang w:val="en-US" w:eastAsia="en-GB"/>
        </w:rPr>
        <w:t>This would be in breach of agency workers regulations.</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4.6</w:t>
      </w:r>
      <w:r>
        <w:rPr>
          <w:rFonts w:eastAsia="Times New Roman" w:cs="Arial"/>
          <w:szCs w:val="24"/>
          <w:lang w:val="en-US" w:eastAsia="en-GB"/>
        </w:rPr>
        <w:tab/>
      </w:r>
      <w:r w:rsidR="00E906C2" w:rsidRPr="00E906C2">
        <w:rPr>
          <w:rFonts w:eastAsia="Times New Roman" w:cs="Arial"/>
          <w:szCs w:val="24"/>
          <w:lang w:val="en-US" w:eastAsia="en-GB"/>
        </w:rPr>
        <w:t xml:space="preserve">NASUWT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members should write to parents making clear the arrangements for the day of the strike.  It is important to avoid naming or identifying teachers who are on strike in any communication with parents as this could lead to a legal challenge under Data Protection provisions.</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4.7</w:t>
      </w:r>
      <w:r>
        <w:rPr>
          <w:rFonts w:eastAsia="Times New Roman" w:cs="Arial"/>
          <w:szCs w:val="24"/>
          <w:lang w:val="en-US" w:eastAsia="en-GB"/>
        </w:rPr>
        <w:tab/>
      </w:r>
      <w:r w:rsidR="00E906C2" w:rsidRPr="00E906C2">
        <w:rPr>
          <w:rFonts w:eastAsia="Times New Roman" w:cs="Arial"/>
          <w:szCs w:val="24"/>
          <w:lang w:val="en-US" w:eastAsia="en-GB"/>
        </w:rPr>
        <w:t>Where the school will be open or partially open to staff and/or pupils, NASUWT headteachers</w:t>
      </w:r>
      <w:r>
        <w:rPr>
          <w:rFonts w:eastAsia="Times New Roman" w:cs="Arial"/>
          <w:szCs w:val="24"/>
          <w:lang w:val="en-US" w:eastAsia="en-GB"/>
        </w:rPr>
        <w:t>/principals</w:t>
      </w:r>
      <w:r w:rsidR="00E906C2" w:rsidRPr="00E906C2">
        <w:rPr>
          <w:rFonts w:eastAsia="Times New Roman" w:cs="Arial"/>
          <w:szCs w:val="24"/>
          <w:lang w:val="en-US" w:eastAsia="en-GB"/>
        </w:rPr>
        <w:t xml:space="preserve"> should ascertain whether the union on strike is planning to mount a picket at the school.  If a picket is to be mounted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should make clear that they expect staff/pupils entering the building to be treated professionally.</w:t>
      </w:r>
    </w:p>
    <w:p w:rsidR="00E906C2" w:rsidRPr="00E906C2" w:rsidRDefault="00C3792A" w:rsidP="00E906C2">
      <w:pPr>
        <w:spacing w:before="100" w:beforeAutospacing="1" w:after="100" w:afterAutospacing="1" w:line="360" w:lineRule="auto"/>
        <w:jc w:val="both"/>
        <w:outlineLvl w:val="1"/>
        <w:rPr>
          <w:rFonts w:eastAsia="Times New Roman" w:cs="Arial"/>
          <w:b/>
          <w:bCs/>
          <w:szCs w:val="24"/>
          <w:lang w:val="en-US" w:eastAsia="en-GB"/>
        </w:rPr>
      </w:pPr>
      <w:r>
        <w:rPr>
          <w:rFonts w:eastAsia="Times New Roman" w:cs="Arial"/>
          <w:b/>
          <w:bCs/>
          <w:szCs w:val="24"/>
          <w:lang w:val="en-US" w:eastAsia="en-GB"/>
        </w:rPr>
        <w:lastRenderedPageBreak/>
        <w:t>5.</w:t>
      </w:r>
      <w:r>
        <w:rPr>
          <w:rFonts w:eastAsia="Times New Roman" w:cs="Arial"/>
          <w:b/>
          <w:bCs/>
          <w:szCs w:val="24"/>
          <w:lang w:val="en-US" w:eastAsia="en-GB"/>
        </w:rPr>
        <w:tab/>
      </w:r>
      <w:r w:rsidR="00E906C2" w:rsidRPr="00E906C2">
        <w:rPr>
          <w:rFonts w:eastAsia="Times New Roman" w:cs="Arial"/>
          <w:b/>
          <w:bCs/>
          <w:szCs w:val="24"/>
          <w:lang w:val="en-US" w:eastAsia="en-GB"/>
        </w:rPr>
        <w:t>Deputy heads</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5.1</w:t>
      </w:r>
      <w:r>
        <w:rPr>
          <w:rFonts w:eastAsia="Times New Roman" w:cs="Arial"/>
          <w:szCs w:val="24"/>
          <w:lang w:val="en-US" w:eastAsia="en-GB"/>
        </w:rPr>
        <w:tab/>
      </w:r>
      <w:r w:rsidR="00E906C2" w:rsidRPr="00E906C2">
        <w:rPr>
          <w:rFonts w:eastAsia="Times New Roman" w:cs="Arial"/>
          <w:szCs w:val="24"/>
          <w:lang w:val="en-US" w:eastAsia="en-GB"/>
        </w:rPr>
        <w:t>If an NASUWT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is working in a school where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is a member of the union taking strike action, they are advised to ask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in advance of the strike what they are planning to do on the day of the strike.</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5.2</w:t>
      </w:r>
      <w:r>
        <w:rPr>
          <w:rFonts w:eastAsia="Times New Roman" w:cs="Arial"/>
          <w:szCs w:val="24"/>
          <w:lang w:val="en-US" w:eastAsia="en-GB"/>
        </w:rPr>
        <w:tab/>
      </w:r>
      <w:r w:rsidR="00E906C2" w:rsidRPr="00E906C2">
        <w:rPr>
          <w:rFonts w:eastAsia="Times New Roman" w:cs="Arial"/>
          <w:szCs w:val="24"/>
          <w:lang w:val="en-US" w:eastAsia="en-GB"/>
        </w:rPr>
        <w:t xml:space="preserve">If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states in advance that s/he is intending to be on strike and asks an NASUWT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to run the school then the deputy should ask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if s/he is instructing him or her to do so. If the answer is yes, then the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may wish to raise with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the appropriateness of this instruction but must ask for the instruction to be put in writing. The deputy</w:t>
      </w:r>
      <w:r>
        <w:rPr>
          <w:rFonts w:eastAsia="Times New Roman" w:cs="Arial"/>
          <w:szCs w:val="24"/>
          <w:lang w:val="en-US" w:eastAsia="en-GB"/>
        </w:rPr>
        <w:t xml:space="preserve">/vice-principal </w:t>
      </w:r>
      <w:r w:rsidR="00E906C2" w:rsidRPr="00E906C2">
        <w:rPr>
          <w:rFonts w:eastAsia="Times New Roman" w:cs="Arial"/>
          <w:szCs w:val="24"/>
          <w:lang w:val="en-US" w:eastAsia="en-GB"/>
        </w:rPr>
        <w:t xml:space="preserve">should ask for a copy of the risk assessment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has undertaken for the strike. The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should contact the NASUWT for advice.</w:t>
      </w:r>
    </w:p>
    <w:p w:rsidR="00E906C2" w:rsidRPr="00E906C2" w:rsidRDefault="00E906C2" w:rsidP="00E906C2">
      <w:pPr>
        <w:spacing w:before="100" w:beforeAutospacing="1" w:after="100" w:afterAutospacing="1" w:line="360" w:lineRule="auto"/>
        <w:jc w:val="both"/>
        <w:outlineLvl w:val="1"/>
        <w:rPr>
          <w:rFonts w:eastAsia="Times New Roman" w:cs="Arial"/>
          <w:b/>
          <w:bCs/>
          <w:szCs w:val="24"/>
          <w:lang w:val="en-US" w:eastAsia="en-GB"/>
        </w:rPr>
      </w:pPr>
      <w:r w:rsidRPr="00E906C2">
        <w:rPr>
          <w:rFonts w:eastAsia="Times New Roman" w:cs="Arial"/>
          <w:b/>
          <w:bCs/>
          <w:szCs w:val="24"/>
          <w:lang w:val="en-US" w:eastAsia="en-GB"/>
        </w:rPr>
        <w:t xml:space="preserve">Absence of the </w:t>
      </w:r>
      <w:proofErr w:type="spellStart"/>
      <w:r w:rsidRPr="00E906C2">
        <w:rPr>
          <w:rFonts w:eastAsia="Times New Roman" w:cs="Arial"/>
          <w:b/>
          <w:bCs/>
          <w:szCs w:val="24"/>
          <w:lang w:val="en-US" w:eastAsia="en-GB"/>
        </w:rPr>
        <w:t>headteacher</w:t>
      </w:r>
      <w:proofErr w:type="spellEnd"/>
      <w:r w:rsidR="00C3792A">
        <w:rPr>
          <w:rFonts w:eastAsia="Times New Roman" w:cs="Arial"/>
          <w:b/>
          <w:bCs/>
          <w:szCs w:val="24"/>
          <w:lang w:val="en-US" w:eastAsia="en-GB"/>
        </w:rPr>
        <w:t>/principal</w:t>
      </w:r>
      <w:r w:rsidRPr="00E906C2">
        <w:rPr>
          <w:rFonts w:eastAsia="Times New Roman" w:cs="Arial"/>
          <w:b/>
          <w:bCs/>
          <w:szCs w:val="24"/>
          <w:lang w:val="en-US" w:eastAsia="en-GB"/>
        </w:rPr>
        <w:t xml:space="preserve"> on strike action</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5.3</w:t>
      </w:r>
      <w:r>
        <w:rPr>
          <w:rFonts w:eastAsia="Times New Roman" w:cs="Arial"/>
          <w:szCs w:val="24"/>
          <w:lang w:val="en-US" w:eastAsia="en-GB"/>
        </w:rPr>
        <w:tab/>
      </w:r>
      <w:r w:rsidR="00E906C2" w:rsidRPr="00E906C2">
        <w:rPr>
          <w:rFonts w:eastAsia="Times New Roman" w:cs="Arial"/>
          <w:szCs w:val="24"/>
          <w:lang w:val="en-US" w:eastAsia="en-GB"/>
        </w:rPr>
        <w:t xml:space="preserve">If the school is scheduled to be wholly or partly open on the day of the strike and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does not attend for work on that date, the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should carry out their normal responsibilities in </w:t>
      </w:r>
      <w:proofErr w:type="spellStart"/>
      <w:r w:rsidR="00E906C2" w:rsidRPr="00E906C2">
        <w:rPr>
          <w:rFonts w:eastAsia="Times New Roman" w:cs="Arial"/>
          <w:szCs w:val="24"/>
          <w:lang w:val="en-US" w:eastAsia="en-GB"/>
        </w:rPr>
        <w:t>deputising</w:t>
      </w:r>
      <w:proofErr w:type="spellEnd"/>
      <w:r w:rsidR="00E906C2" w:rsidRPr="00E906C2">
        <w:rPr>
          <w:rFonts w:eastAsia="Times New Roman" w:cs="Arial"/>
          <w:szCs w:val="24"/>
          <w:lang w:val="en-US" w:eastAsia="en-GB"/>
        </w:rPr>
        <w:t xml:space="preserve"> for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The deputy</w:t>
      </w:r>
      <w:r>
        <w:rPr>
          <w:rFonts w:eastAsia="Times New Roman" w:cs="Arial"/>
          <w:szCs w:val="24"/>
          <w:lang w:val="en-US" w:eastAsia="en-GB"/>
        </w:rPr>
        <w:t>/vice-principal</w:t>
      </w:r>
      <w:r w:rsidR="00E906C2" w:rsidRPr="00E906C2">
        <w:rPr>
          <w:rFonts w:eastAsia="Times New Roman" w:cs="Arial"/>
          <w:szCs w:val="24"/>
          <w:lang w:val="en-US" w:eastAsia="en-GB"/>
        </w:rPr>
        <w:t>, will on that day, have to make their own decision about whether the school should stay open based upon their own risk assessment.</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5.4</w:t>
      </w:r>
      <w:r>
        <w:rPr>
          <w:rFonts w:eastAsia="Times New Roman" w:cs="Arial"/>
          <w:szCs w:val="24"/>
          <w:lang w:val="en-US" w:eastAsia="en-GB"/>
        </w:rPr>
        <w:tab/>
      </w:r>
      <w:r w:rsidR="00E906C2" w:rsidRPr="00E906C2">
        <w:rPr>
          <w:rFonts w:eastAsia="Times New Roman" w:cs="Arial"/>
          <w:szCs w:val="24"/>
          <w:lang w:val="en-US" w:eastAsia="en-GB"/>
        </w:rPr>
        <w:t xml:space="preserve">NB </w:t>
      </w:r>
      <w:proofErr w:type="gramStart"/>
      <w:r w:rsidR="00E906C2" w:rsidRPr="00E906C2">
        <w:rPr>
          <w:rFonts w:eastAsia="Times New Roman" w:cs="Arial"/>
          <w:szCs w:val="24"/>
          <w:lang w:val="en-US" w:eastAsia="en-GB"/>
        </w:rPr>
        <w:t>The</w:t>
      </w:r>
      <w:proofErr w:type="gramEnd"/>
      <w:r w:rsidR="00E906C2" w:rsidRPr="00E906C2">
        <w:rPr>
          <w:rFonts w:eastAsia="Times New Roman" w:cs="Arial"/>
          <w:szCs w:val="24"/>
          <w:lang w:val="en-US" w:eastAsia="en-GB"/>
        </w:rPr>
        <w:t xml:space="preserve"> above advice would also apply in schools where there is no deputy</w:t>
      </w:r>
      <w:r>
        <w:rPr>
          <w:rFonts w:eastAsia="Times New Roman" w:cs="Arial"/>
          <w:szCs w:val="24"/>
          <w:lang w:val="en-US" w:eastAsia="en-GB"/>
        </w:rPr>
        <w:t xml:space="preserve">/vice-principal, </w:t>
      </w:r>
      <w:r w:rsidR="00E906C2" w:rsidRPr="00E906C2">
        <w:rPr>
          <w:rFonts w:eastAsia="Times New Roman" w:cs="Arial"/>
          <w:szCs w:val="24"/>
          <w:lang w:val="en-US" w:eastAsia="en-GB"/>
        </w:rPr>
        <w:t xml:space="preserve">an assistant head which has a job description which requires them to </w:t>
      </w:r>
      <w:proofErr w:type="spellStart"/>
      <w:r w:rsidR="00E906C2" w:rsidRPr="00E906C2">
        <w:rPr>
          <w:rFonts w:eastAsia="Times New Roman" w:cs="Arial"/>
          <w:szCs w:val="24"/>
          <w:lang w:val="en-US" w:eastAsia="en-GB"/>
        </w:rPr>
        <w:t>deputise</w:t>
      </w:r>
      <w:proofErr w:type="spellEnd"/>
      <w:r w:rsidR="00E906C2" w:rsidRPr="00E906C2">
        <w:rPr>
          <w:rFonts w:eastAsia="Times New Roman" w:cs="Arial"/>
          <w:szCs w:val="24"/>
          <w:lang w:val="en-US" w:eastAsia="en-GB"/>
        </w:rPr>
        <w:t xml:space="preserve"> for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w:t>
      </w:r>
    </w:p>
    <w:p w:rsidR="00E906C2" w:rsidRPr="00E906C2" w:rsidRDefault="00E906C2" w:rsidP="00E906C2">
      <w:pPr>
        <w:spacing w:before="100" w:beforeAutospacing="1" w:after="100" w:afterAutospacing="1" w:line="360" w:lineRule="auto"/>
        <w:jc w:val="both"/>
        <w:outlineLvl w:val="1"/>
        <w:rPr>
          <w:rFonts w:eastAsia="Times New Roman" w:cs="Arial"/>
          <w:b/>
          <w:bCs/>
          <w:szCs w:val="24"/>
          <w:lang w:val="en-US" w:eastAsia="en-GB"/>
        </w:rPr>
      </w:pPr>
      <w:r w:rsidRPr="00E906C2">
        <w:rPr>
          <w:rFonts w:eastAsia="Times New Roman" w:cs="Arial"/>
          <w:b/>
          <w:bCs/>
          <w:szCs w:val="24"/>
          <w:lang w:val="en-US" w:eastAsia="en-GB"/>
        </w:rPr>
        <w:t>Assistant headteachers</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5.5</w:t>
      </w:r>
      <w:r>
        <w:rPr>
          <w:rFonts w:eastAsia="Times New Roman" w:cs="Arial"/>
          <w:szCs w:val="24"/>
          <w:lang w:val="en-US" w:eastAsia="en-GB"/>
        </w:rPr>
        <w:tab/>
      </w:r>
      <w:r w:rsidR="00E906C2" w:rsidRPr="00E906C2">
        <w:rPr>
          <w:rFonts w:eastAsia="Times New Roman" w:cs="Arial"/>
          <w:szCs w:val="24"/>
          <w:lang w:val="en-US" w:eastAsia="en-GB"/>
        </w:rPr>
        <w:t xml:space="preserve">If an NASUWT assistant head works in a school where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and deputy</w:t>
      </w:r>
      <w:r>
        <w:rPr>
          <w:rFonts w:eastAsia="Times New Roman" w:cs="Arial"/>
          <w:szCs w:val="24"/>
          <w:lang w:val="en-US" w:eastAsia="en-GB"/>
        </w:rPr>
        <w:t>/vice-principal</w:t>
      </w:r>
      <w:r w:rsidR="00E906C2" w:rsidRPr="00E906C2">
        <w:rPr>
          <w:rFonts w:eastAsia="Times New Roman" w:cs="Arial"/>
          <w:szCs w:val="24"/>
          <w:lang w:val="en-US" w:eastAsia="en-GB"/>
        </w:rPr>
        <w:t xml:space="preserve"> are members of the union taking strike action they will need to ask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in advance </w:t>
      </w:r>
      <w:r w:rsidR="00E906C2" w:rsidRPr="00E906C2">
        <w:rPr>
          <w:rFonts w:eastAsia="Times New Roman" w:cs="Arial"/>
          <w:szCs w:val="24"/>
          <w:lang w:val="en-US" w:eastAsia="en-GB"/>
        </w:rPr>
        <w:lastRenderedPageBreak/>
        <w:t>of the date of the strike what arrangements are being made for the day of the strike.</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5.6</w:t>
      </w:r>
      <w:r>
        <w:rPr>
          <w:rFonts w:eastAsia="Times New Roman" w:cs="Arial"/>
          <w:szCs w:val="24"/>
          <w:lang w:val="en-US" w:eastAsia="en-GB"/>
        </w:rPr>
        <w:tab/>
      </w:r>
      <w:r w:rsidR="00E906C2" w:rsidRPr="00E906C2">
        <w:rPr>
          <w:rFonts w:eastAsia="Times New Roman" w:cs="Arial"/>
          <w:szCs w:val="24"/>
          <w:lang w:val="en-US" w:eastAsia="en-GB"/>
        </w:rPr>
        <w:t xml:space="preserve">If there is an expectation by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that the NASUWT assistant head will take responsibility for the school then the </w:t>
      </w:r>
      <w:proofErr w:type="spellStart"/>
      <w:r w:rsidR="00E906C2" w:rsidRPr="00E906C2">
        <w:rPr>
          <w:rFonts w:eastAsia="Times New Roman" w:cs="Arial"/>
          <w:szCs w:val="24"/>
          <w:lang w:val="en-US" w:eastAsia="en-GB"/>
        </w:rPr>
        <w:t>headteacher</w:t>
      </w:r>
      <w:proofErr w:type="spellEnd"/>
      <w:r>
        <w:rPr>
          <w:rFonts w:eastAsia="Times New Roman" w:cs="Arial"/>
          <w:szCs w:val="24"/>
          <w:lang w:val="en-US" w:eastAsia="en-GB"/>
        </w:rPr>
        <w:t>/principal</w:t>
      </w:r>
      <w:r w:rsidR="00E906C2" w:rsidRPr="00E906C2">
        <w:rPr>
          <w:rFonts w:eastAsia="Times New Roman" w:cs="Arial"/>
          <w:szCs w:val="24"/>
          <w:lang w:val="en-US" w:eastAsia="en-GB"/>
        </w:rPr>
        <w:t xml:space="preserve"> should be advised that this is inappropriate and the NASUWT assistant head should contact the NASUWT for advice immediately.</w:t>
      </w:r>
    </w:p>
    <w:p w:rsidR="00E906C2" w:rsidRPr="00E906C2" w:rsidRDefault="00C3792A" w:rsidP="00E906C2">
      <w:pPr>
        <w:spacing w:before="100" w:beforeAutospacing="1" w:after="100" w:afterAutospacing="1" w:line="360" w:lineRule="auto"/>
        <w:jc w:val="both"/>
        <w:outlineLvl w:val="1"/>
        <w:rPr>
          <w:rFonts w:eastAsia="Times New Roman" w:cs="Arial"/>
          <w:b/>
          <w:bCs/>
          <w:szCs w:val="24"/>
          <w:lang w:val="en-US" w:eastAsia="en-GB"/>
        </w:rPr>
      </w:pPr>
      <w:r>
        <w:rPr>
          <w:rFonts w:eastAsia="Times New Roman" w:cs="Arial"/>
          <w:b/>
          <w:bCs/>
          <w:szCs w:val="24"/>
          <w:lang w:val="en-US" w:eastAsia="en-GB"/>
        </w:rPr>
        <w:t>6.</w:t>
      </w:r>
      <w:r>
        <w:rPr>
          <w:rFonts w:eastAsia="Times New Roman" w:cs="Arial"/>
          <w:b/>
          <w:bCs/>
          <w:szCs w:val="24"/>
          <w:lang w:val="en-US" w:eastAsia="en-GB"/>
        </w:rPr>
        <w:tab/>
      </w:r>
      <w:r w:rsidR="00E906C2" w:rsidRPr="00E906C2">
        <w:rPr>
          <w:rFonts w:eastAsia="Times New Roman" w:cs="Arial"/>
          <w:b/>
          <w:bCs/>
          <w:szCs w:val="24"/>
          <w:lang w:val="en-US" w:eastAsia="en-GB"/>
        </w:rPr>
        <w:t>Picket lines</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6.1</w:t>
      </w:r>
      <w:r>
        <w:rPr>
          <w:rFonts w:eastAsia="Times New Roman" w:cs="Arial"/>
          <w:szCs w:val="24"/>
          <w:lang w:val="en-US" w:eastAsia="en-GB"/>
        </w:rPr>
        <w:tab/>
      </w:r>
      <w:r w:rsidR="00E906C2" w:rsidRPr="00E906C2">
        <w:rPr>
          <w:rFonts w:eastAsia="Times New Roman" w:cs="Arial"/>
          <w:szCs w:val="24"/>
          <w:lang w:val="en-US" w:eastAsia="en-GB"/>
        </w:rPr>
        <w:t>Where a union taking strike action establishes a picket line, refusal to cross it would render a teacher who is not a member of a union taking strike action liable to disciplinary action, including the deduction of salary, as it would be considered as participating in unlawful industrial action.</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6.2</w:t>
      </w:r>
      <w:r>
        <w:rPr>
          <w:rFonts w:eastAsia="Times New Roman" w:cs="Arial"/>
          <w:szCs w:val="24"/>
          <w:lang w:val="en-US" w:eastAsia="en-GB"/>
        </w:rPr>
        <w:tab/>
      </w:r>
      <w:r w:rsidR="00E906C2" w:rsidRPr="00E906C2">
        <w:rPr>
          <w:rFonts w:eastAsia="Times New Roman" w:cs="Arial"/>
          <w:szCs w:val="24"/>
          <w:lang w:val="en-US" w:eastAsia="en-GB"/>
        </w:rPr>
        <w:t>The single exception to this is where there are genuine grounds to believe that crossing the picket line would put the person concerned at risk of injury.</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6.3</w:t>
      </w:r>
      <w:r>
        <w:rPr>
          <w:rFonts w:eastAsia="Times New Roman" w:cs="Arial"/>
          <w:szCs w:val="24"/>
          <w:lang w:val="en-US" w:eastAsia="en-GB"/>
        </w:rPr>
        <w:tab/>
      </w:r>
      <w:r w:rsidR="00E906C2" w:rsidRPr="00E906C2">
        <w:rPr>
          <w:rFonts w:eastAsia="Times New Roman" w:cs="Arial"/>
          <w:szCs w:val="24"/>
          <w:lang w:val="en-US" w:eastAsia="en-GB"/>
        </w:rPr>
        <w:t xml:space="preserve">In these circumstances, NASUWT members should contact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 xml:space="preserve">/principal an appropriate senior person in the school/college or </w:t>
      </w:r>
      <w:r>
        <w:rPr>
          <w:rFonts w:eastAsia="Times New Roman" w:cs="Arial"/>
          <w:szCs w:val="24"/>
          <w:lang w:val="en-US" w:eastAsia="en-GB"/>
        </w:rPr>
        <w:t>an appropriate person in the employing authority</w:t>
      </w:r>
      <w:r w:rsidR="00E906C2" w:rsidRPr="00E906C2">
        <w:rPr>
          <w:rFonts w:eastAsia="Times New Roman" w:cs="Arial"/>
          <w:szCs w:val="24"/>
          <w:lang w:val="en-US" w:eastAsia="en-GB"/>
        </w:rPr>
        <w:t xml:space="preserve">, if the </w:t>
      </w:r>
      <w:proofErr w:type="spellStart"/>
      <w:r w:rsidR="00E906C2" w:rsidRPr="00E906C2">
        <w:rPr>
          <w:rFonts w:eastAsia="Times New Roman" w:cs="Arial"/>
          <w:szCs w:val="24"/>
          <w:lang w:val="en-US" w:eastAsia="en-GB"/>
        </w:rPr>
        <w:t>headteacher</w:t>
      </w:r>
      <w:proofErr w:type="spellEnd"/>
      <w:r w:rsidR="00E906C2" w:rsidRPr="00E906C2">
        <w:rPr>
          <w:rFonts w:eastAsia="Times New Roman" w:cs="Arial"/>
          <w:szCs w:val="24"/>
          <w:lang w:val="en-US" w:eastAsia="en-GB"/>
        </w:rPr>
        <w:t>/principal is not available. They should also contact</w:t>
      </w:r>
      <w:r>
        <w:rPr>
          <w:rFonts w:eastAsia="Times New Roman" w:cs="Arial"/>
          <w:szCs w:val="24"/>
          <w:lang w:val="en-US" w:eastAsia="en-GB"/>
        </w:rPr>
        <w:t xml:space="preserve">, in England, </w:t>
      </w:r>
      <w:r w:rsidR="00E906C2" w:rsidRPr="00E906C2">
        <w:rPr>
          <w:rFonts w:eastAsia="Times New Roman" w:cs="Arial"/>
          <w:szCs w:val="24"/>
          <w:lang w:val="en-US" w:eastAsia="en-GB"/>
        </w:rPr>
        <w:t xml:space="preserve">the NASUWT </w:t>
      </w:r>
      <w:r>
        <w:rPr>
          <w:rFonts w:eastAsia="Times New Roman" w:cs="Arial"/>
          <w:szCs w:val="24"/>
          <w:lang w:val="en-US" w:eastAsia="en-GB"/>
        </w:rPr>
        <w:t xml:space="preserve">MSA Team or, in Wales, the NASUWT </w:t>
      </w:r>
      <w:proofErr w:type="spellStart"/>
      <w:r>
        <w:rPr>
          <w:rFonts w:eastAsia="Times New Roman" w:cs="Arial"/>
          <w:szCs w:val="24"/>
          <w:lang w:val="en-US" w:eastAsia="en-GB"/>
        </w:rPr>
        <w:t>Cymru</w:t>
      </w:r>
      <w:proofErr w:type="spellEnd"/>
      <w:r>
        <w:rPr>
          <w:rFonts w:eastAsia="Times New Roman" w:cs="Arial"/>
          <w:szCs w:val="24"/>
          <w:lang w:val="en-US" w:eastAsia="en-GB"/>
        </w:rPr>
        <w:t xml:space="preserve"> </w:t>
      </w:r>
      <w:r w:rsidR="00E906C2" w:rsidRPr="00E906C2">
        <w:rPr>
          <w:rFonts w:eastAsia="Times New Roman" w:cs="Arial"/>
          <w:szCs w:val="24"/>
          <w:lang w:val="en-US" w:eastAsia="en-GB"/>
        </w:rPr>
        <w:t>Centre to advise what has taken place and to seek further advice or support.</w:t>
      </w:r>
    </w:p>
    <w:p w:rsidR="00E906C2" w:rsidRPr="00E906C2" w:rsidRDefault="00C3792A" w:rsidP="00C3792A">
      <w:pPr>
        <w:spacing w:before="100" w:beforeAutospacing="1" w:after="100" w:afterAutospacing="1" w:line="360" w:lineRule="auto"/>
        <w:ind w:left="720" w:hanging="720"/>
        <w:jc w:val="both"/>
        <w:rPr>
          <w:rFonts w:eastAsia="Times New Roman" w:cs="Arial"/>
          <w:szCs w:val="24"/>
          <w:lang w:val="en-US" w:eastAsia="en-GB"/>
        </w:rPr>
      </w:pPr>
      <w:r>
        <w:rPr>
          <w:rFonts w:eastAsia="Times New Roman" w:cs="Arial"/>
          <w:szCs w:val="24"/>
          <w:lang w:val="en-US" w:eastAsia="en-GB"/>
        </w:rPr>
        <w:t>6.4</w:t>
      </w:r>
      <w:r>
        <w:rPr>
          <w:rFonts w:eastAsia="Times New Roman" w:cs="Arial"/>
          <w:szCs w:val="24"/>
          <w:lang w:val="en-US" w:eastAsia="en-GB"/>
        </w:rPr>
        <w:tab/>
      </w:r>
      <w:r w:rsidR="00E906C2" w:rsidRPr="00E906C2">
        <w:rPr>
          <w:rFonts w:eastAsia="Times New Roman" w:cs="Arial"/>
          <w:szCs w:val="24"/>
          <w:lang w:val="en-US" w:eastAsia="en-GB"/>
        </w:rPr>
        <w:t>In all other circumstances, members should cross the picket line having assured those picketing that they will not undertake work those on strike would normally have carried out.</w:t>
      </w:r>
    </w:p>
    <w:p w:rsidR="00B3320C" w:rsidRDefault="00B3320C" w:rsidP="00E906C2">
      <w:pPr>
        <w:spacing w:line="360" w:lineRule="auto"/>
        <w:jc w:val="both"/>
        <w:rPr>
          <w:rFonts w:cs="Arial"/>
          <w:szCs w:val="24"/>
        </w:rPr>
      </w:pPr>
    </w:p>
    <w:p w:rsidR="00C3792A" w:rsidRPr="00C3792A" w:rsidRDefault="0082294C" w:rsidP="00E906C2">
      <w:pPr>
        <w:spacing w:line="360" w:lineRule="auto"/>
        <w:jc w:val="both"/>
        <w:rPr>
          <w:rFonts w:cs="Arial"/>
          <w:b/>
          <w:szCs w:val="24"/>
        </w:rPr>
      </w:pPr>
      <w:r>
        <w:rPr>
          <w:rFonts w:cs="Arial"/>
          <w:b/>
          <w:szCs w:val="24"/>
        </w:rPr>
        <w:t>June 2016</w:t>
      </w:r>
      <w:bookmarkStart w:id="0" w:name="_GoBack"/>
      <w:bookmarkEnd w:id="0"/>
    </w:p>
    <w:sectPr w:rsidR="00C3792A" w:rsidRPr="00C3792A" w:rsidSect="00EF1F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07071"/>
    <w:multiLevelType w:val="hybridMultilevel"/>
    <w:tmpl w:val="605E4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8B1299"/>
    <w:multiLevelType w:val="hybridMultilevel"/>
    <w:tmpl w:val="76483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6C2"/>
    <w:rsid w:val="00552B36"/>
    <w:rsid w:val="005B3C8D"/>
    <w:rsid w:val="006215CE"/>
    <w:rsid w:val="0082294C"/>
    <w:rsid w:val="00B3320C"/>
    <w:rsid w:val="00C3792A"/>
    <w:rsid w:val="00E906C2"/>
    <w:rsid w:val="00EF1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36"/>
    <w:pPr>
      <w:spacing w:line="240" w:lineRule="auto"/>
    </w:pPr>
    <w:rPr>
      <w:rFonts w:ascii="Arial" w:hAnsi="Arial"/>
      <w:sz w:val="24"/>
    </w:rPr>
  </w:style>
  <w:style w:type="paragraph" w:styleId="Heading1">
    <w:name w:val="heading 1"/>
    <w:basedOn w:val="Normal"/>
    <w:link w:val="Heading1Char"/>
    <w:uiPriority w:val="9"/>
    <w:qFormat/>
    <w:rsid w:val="00E906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06C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6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06C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906C2"/>
    <w:rPr>
      <w:color w:val="0000FF"/>
      <w:u w:val="single"/>
    </w:rPr>
  </w:style>
  <w:style w:type="paragraph" w:styleId="NormalWeb">
    <w:name w:val="Normal (Web)"/>
    <w:basedOn w:val="Normal"/>
    <w:uiPriority w:val="99"/>
    <w:semiHidden/>
    <w:unhideWhenUsed/>
    <w:rsid w:val="00E906C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B3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8D"/>
    <w:rPr>
      <w:rFonts w:ascii="Tahoma" w:hAnsi="Tahoma" w:cs="Tahoma"/>
      <w:sz w:val="16"/>
      <w:szCs w:val="16"/>
    </w:rPr>
  </w:style>
  <w:style w:type="paragraph" w:styleId="ListParagraph">
    <w:name w:val="List Paragraph"/>
    <w:basedOn w:val="Normal"/>
    <w:uiPriority w:val="34"/>
    <w:qFormat/>
    <w:rsid w:val="005B3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36"/>
    <w:pPr>
      <w:spacing w:line="240" w:lineRule="auto"/>
    </w:pPr>
    <w:rPr>
      <w:rFonts w:ascii="Arial" w:hAnsi="Arial"/>
      <w:sz w:val="24"/>
    </w:rPr>
  </w:style>
  <w:style w:type="paragraph" w:styleId="Heading1">
    <w:name w:val="heading 1"/>
    <w:basedOn w:val="Normal"/>
    <w:link w:val="Heading1Char"/>
    <w:uiPriority w:val="9"/>
    <w:qFormat/>
    <w:rsid w:val="00E906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06C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6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06C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906C2"/>
    <w:rPr>
      <w:color w:val="0000FF"/>
      <w:u w:val="single"/>
    </w:rPr>
  </w:style>
  <w:style w:type="paragraph" w:styleId="NormalWeb">
    <w:name w:val="Normal (Web)"/>
    <w:basedOn w:val="Normal"/>
    <w:uiPriority w:val="99"/>
    <w:semiHidden/>
    <w:unhideWhenUsed/>
    <w:rsid w:val="00E906C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B3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8D"/>
    <w:rPr>
      <w:rFonts w:ascii="Tahoma" w:hAnsi="Tahoma" w:cs="Tahoma"/>
      <w:sz w:val="16"/>
      <w:szCs w:val="16"/>
    </w:rPr>
  </w:style>
  <w:style w:type="paragraph" w:styleId="ListParagraph">
    <w:name w:val="List Paragraph"/>
    <w:basedOn w:val="Normal"/>
    <w:uiPriority w:val="34"/>
    <w:qFormat/>
    <w:rsid w:val="005B3C8D"/>
    <w:pPr>
      <w:ind w:left="720"/>
      <w:contextualSpacing/>
    </w:pPr>
  </w:style>
</w:styles>
</file>

<file path=word/webSettings.xml><?xml version="1.0" encoding="utf-8"?>
<w:webSettings xmlns:r="http://schemas.openxmlformats.org/officeDocument/2006/relationships" xmlns:w="http://schemas.openxmlformats.org/wordprocessingml/2006/main">
  <w:divs>
    <w:div w:id="325398917">
      <w:bodyDiv w:val="1"/>
      <w:marLeft w:val="0"/>
      <w:marRight w:val="0"/>
      <w:marTop w:val="0"/>
      <w:marBottom w:val="0"/>
      <w:divBdr>
        <w:top w:val="none" w:sz="0" w:space="0" w:color="auto"/>
        <w:left w:val="none" w:sz="0" w:space="0" w:color="auto"/>
        <w:bottom w:val="none" w:sz="0" w:space="0" w:color="auto"/>
        <w:right w:val="none" w:sz="0" w:space="0" w:color="auto"/>
      </w:divBdr>
      <w:divsChild>
        <w:div w:id="1210189865">
          <w:marLeft w:val="0"/>
          <w:marRight w:val="0"/>
          <w:marTop w:val="0"/>
          <w:marBottom w:val="0"/>
          <w:divBdr>
            <w:top w:val="none" w:sz="0" w:space="0" w:color="auto"/>
            <w:left w:val="none" w:sz="0" w:space="0" w:color="auto"/>
            <w:bottom w:val="none" w:sz="0" w:space="0" w:color="auto"/>
            <w:right w:val="none" w:sz="0" w:space="0" w:color="auto"/>
          </w:divBdr>
          <w:divsChild>
            <w:div w:id="1106773061">
              <w:marLeft w:val="0"/>
              <w:marRight w:val="0"/>
              <w:marTop w:val="0"/>
              <w:marBottom w:val="0"/>
              <w:divBdr>
                <w:top w:val="none" w:sz="0" w:space="0" w:color="auto"/>
                <w:left w:val="none" w:sz="0" w:space="0" w:color="auto"/>
                <w:bottom w:val="none" w:sz="0" w:space="0" w:color="auto"/>
                <w:right w:val="none" w:sz="0" w:space="0" w:color="auto"/>
              </w:divBdr>
              <w:divsChild>
                <w:div w:id="1076054920">
                  <w:marLeft w:val="0"/>
                  <w:marRight w:val="0"/>
                  <w:marTop w:val="0"/>
                  <w:marBottom w:val="0"/>
                  <w:divBdr>
                    <w:top w:val="none" w:sz="0" w:space="0" w:color="auto"/>
                    <w:left w:val="none" w:sz="0" w:space="0" w:color="auto"/>
                    <w:bottom w:val="none" w:sz="0" w:space="0" w:color="auto"/>
                    <w:right w:val="none" w:sz="0" w:space="0" w:color="auto"/>
                  </w:divBdr>
                  <w:divsChild>
                    <w:div w:id="44568065">
                      <w:marLeft w:val="0"/>
                      <w:marRight w:val="0"/>
                      <w:marTop w:val="0"/>
                      <w:marBottom w:val="0"/>
                      <w:divBdr>
                        <w:top w:val="none" w:sz="0" w:space="0" w:color="auto"/>
                        <w:left w:val="none" w:sz="0" w:space="0" w:color="auto"/>
                        <w:bottom w:val="none" w:sz="0" w:space="0" w:color="auto"/>
                        <w:right w:val="none" w:sz="0" w:space="0" w:color="auto"/>
                      </w:divBdr>
                      <w:divsChild>
                        <w:div w:id="665866963">
                          <w:marLeft w:val="0"/>
                          <w:marRight w:val="0"/>
                          <w:marTop w:val="0"/>
                          <w:marBottom w:val="0"/>
                          <w:divBdr>
                            <w:top w:val="none" w:sz="0" w:space="0" w:color="auto"/>
                            <w:left w:val="none" w:sz="0" w:space="0" w:color="auto"/>
                            <w:bottom w:val="none" w:sz="0" w:space="0" w:color="auto"/>
                            <w:right w:val="none" w:sz="0" w:space="0" w:color="auto"/>
                          </w:divBdr>
                          <w:divsChild>
                            <w:div w:id="1450007181">
                              <w:marLeft w:val="0"/>
                              <w:marRight w:val="0"/>
                              <w:marTop w:val="0"/>
                              <w:marBottom w:val="0"/>
                              <w:divBdr>
                                <w:top w:val="none" w:sz="0" w:space="0" w:color="auto"/>
                                <w:left w:val="none" w:sz="0" w:space="0" w:color="auto"/>
                                <w:bottom w:val="none" w:sz="0" w:space="0" w:color="auto"/>
                                <w:right w:val="none" w:sz="0" w:space="0" w:color="auto"/>
                              </w:divBdr>
                            </w:div>
                            <w:div w:id="2000769510">
                              <w:marLeft w:val="0"/>
                              <w:marRight w:val="0"/>
                              <w:marTop w:val="0"/>
                              <w:marBottom w:val="0"/>
                              <w:divBdr>
                                <w:top w:val="none" w:sz="0" w:space="0" w:color="auto"/>
                                <w:left w:val="none" w:sz="0" w:space="0" w:color="auto"/>
                                <w:bottom w:val="none" w:sz="0" w:space="0" w:color="auto"/>
                                <w:right w:val="none" w:sz="0" w:space="0" w:color="auto"/>
                              </w:divBdr>
                            </w:div>
                            <w:div w:id="1979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Nasuwt</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2016-06-29T08:18:00Z</dcterms:created>
  <dcterms:modified xsi:type="dcterms:W3CDTF">2016-06-29T08:18:00Z</dcterms:modified>
</cp:coreProperties>
</file>